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修订版说明</w:t>
      </w:r>
    </w:p>
    <w:p>
      <w:r>
        <w:rPr>
          <w:b/>
        </w:rPr>
        <w:t>修订日期：</w:t>
      </w:r>
      <w:r>
        <w:t>2026年7月8日</w:t>
      </w:r>
    </w:p>
    <w:p>
      <w:r>
        <w:rPr>
          <w:b/>
        </w:rPr>
        <w:t>修订人：</w:t>
      </w:r>
      <w:r>
        <w:t>宝锐生物法务/销售管理部</w:t>
      </w:r>
    </w:p>
    <w:p>
      <w:r>
        <w:rPr>
          <w:b/>
        </w:rPr>
        <w:t>文件：</w:t>
      </w:r>
      <w:r>
        <w:t>专利技术授权使用声明（给中普康睿河北生物科技有限公司）</w:t>
      </w:r>
    </w:p>
    <w:p/>
    <w:p>
      <w:r>
        <w:rPr>
          <w:b/>
        </w:rPr>
        <w:t>图例：</w:t>
      </w:r>
      <w:r>
        <w:rPr>
          <w:strike/>
          <w:color w:val="CC0000"/>
        </w:rPr>
        <w:t xml:space="preserve">  🔴 红色删除线 = 删除原文  </w:t>
      </w:r>
      <w:r>
        <w:rPr>
          <w:color w:val="0066CC"/>
        </w:rPr>
        <w:t xml:space="preserve">  🔵 蓝色 = 新增内容  </w:t>
      </w:r>
      <w:r>
        <w:rPr>
          <w:i/>
          <w:color w:val="993300"/>
        </w:rPr>
        <w:t xml:space="preserve">  🟤 棕色斜体 = 修订理由</w:t>
      </w:r>
    </w:p>
    <w:p>
      <w:r>
        <w:br w:type="page"/>
      </w:r>
    </w:p>
    <w:p>
      <w:pPr>
        <w:pStyle w:val="Heading1"/>
      </w:pPr>
      <w:r>
        <w:t>专利技术授权使用声明（修订版）</w:t>
      </w:r>
    </w:p>
    <w:p/>
    <w:p>
      <w:r>
        <w:t>致各招标单位：</w:t>
        <w:br/>
        <w:br/>
      </w:r>
    </w:p>
    <w:p>
      <w:r>
        <w:t>专利权人珠海宝锐生物科技有限公司名下专利：PCR反应体系、试剂、试剂盒和PCR方法（专利号：2019105412689），系我司独立自主研发完成，我司为该专利唯一权利人。</w:t>
        <w:br/>
      </w:r>
    </w:p>
    <w:p/>
    <w:p>
      <w:r>
        <w:rPr>
          <w:i/>
          <w:color w:val="993300"/>
        </w:rPr>
        <w:t>【修订说明：P0修订：授权范围从「全部招投标项目」→ 限定为「以宝锐核酸直扩原料为核心原料开发的三类诊断试剂产品」】</w:t>
      </w:r>
    </w:p>
    <w:p>
      <w:r>
        <w:t>___中普康睿河北生物科技有限公司___（投标人）系我司战略合作客户，采购我司核酸直扩原料用于其三类诊断试剂产品开发。</w:t>
      </w:r>
    </w:p>
    <w:p>
      <w:r>
        <w:t>我司正式授予其上述专利的普通实施许可，允许其使用该专利技术生产对应三类诊断试剂、参与</w:t>
      </w:r>
      <w:r>
        <w:rPr>
          <w:strike/>
          <w:color w:val="CC0000"/>
        </w:rPr>
        <w:t>全国所有招投标项目</w:t>
      </w:r>
      <w:r>
        <w:rPr>
          <w:color w:val="0066CC"/>
        </w:rPr>
        <w:t>以其使用我司核酸直扩原料为核心原料开发的三类诊断试剂产品相关的招投标项目</w:t>
      </w:r>
      <w:r>
        <w:t>，可完整在投标文件中使用该专利技术。</w:t>
      </w:r>
    </w:p>
    <w:p/>
    <w:p>
      <w:r>
        <w:rPr>
          <w:i/>
          <w:color w:val="993300"/>
        </w:rPr>
        <w:t>【修订说明：P0修订：授权期限从「至专利保护期届满」→ 缩短为合作终止之日或指定日期】</w:t>
      </w:r>
    </w:p>
    <w:p>
      <w:r>
        <w:t>授权地域为中华人民共和国全境，有效期</w:t>
      </w:r>
      <w:r>
        <w:rPr>
          <w:strike/>
          <w:color w:val="CC0000"/>
        </w:rPr>
        <w:t>至上述专利法定保护期届满</w:t>
      </w:r>
      <w:r>
        <w:rPr>
          <w:color w:val="0066CC"/>
        </w:rPr>
        <w:t>至____年____月____日，或双方合作终止之日（以较早者为准）。合作终止后，被授权方不得在新增投标项目中使用本专利技术</w:t>
      </w:r>
      <w:r>
        <w:t>。权属清晰无任何纠纷。</w:t>
      </w:r>
    </w:p>
    <w:p/>
    <w:p>
      <w:r>
        <w:rPr>
          <w:i/>
          <w:color w:val="993300"/>
        </w:rPr>
        <w:t>【修订说明：P1修订：核验义务从「无条件」→ 限定为提前通知+合理响应时间】</w:t>
      </w:r>
    </w:p>
    <w:p>
      <w:r>
        <w:t>如招标单位对专利使用资质存在核查需求，</w:t>
      </w:r>
      <w:r>
        <w:rPr>
          <w:strike/>
          <w:color w:val="CC0000"/>
        </w:rPr>
        <w:t>我司无条件配合核验</w:t>
      </w:r>
      <w:r>
        <w:rPr>
          <w:color w:val="0066CC"/>
        </w:rPr>
        <w:t>被授权方应提前通知专利权人，专利权人在5个工作日内配合出具书面核验文件</w:t>
      </w:r>
      <w:r>
        <w:t>。</w:t>
      </w:r>
    </w:p>
    <w:p/>
    <w:p>
      <w:r>
        <w:rPr>
          <w:i/>
          <w:color w:val="993300"/>
        </w:rPr>
        <w:t>【修订说明：P1新增：质量责任划分条款】</w:t>
      </w:r>
    </w:p>
    <w:p>
      <w:r>
        <w:br/>
      </w:r>
      <w:r>
        <w:rPr>
          <w:color w:val="0066CC"/>
        </w:rPr>
        <w:t>【新增】被授权方承诺，使用本专利技术生产的诊断试剂须符合国家医疗器械相关质量标准。如因被授权方生产工艺或质量控制问题导致产品缺陷，与专利权人无关，被授权方承担全部法律责任。被授权方不得以产品质量问题为由向专利权人主张任何权利或赔偿。</w:t>
      </w:r>
    </w:p>
    <w:p/>
    <w:p>
      <w:r>
        <w:rPr>
          <w:i/>
          <w:color w:val="993300"/>
        </w:rPr>
        <w:t>【修订说明：P1新增：禁止转授权】</w:t>
      </w:r>
    </w:p>
    <w:p>
      <w:r>
        <w:br/>
      </w:r>
      <w:r>
        <w:rPr>
          <w:color w:val="0066CC"/>
        </w:rPr>
        <w:t>【新增】本授权为普通实施许可，被授权方不得将本专利技术再许可、转授权或以其他任何形式允许第三方使用。本声明仅限被授权方自身在授权范围内的投标活动中使用。</w:t>
      </w:r>
    </w:p>
    <w:p>
      <w:r>
        <w:br/>
        <w:br/>
        <w:t>专利权人（盖章）：</w:t>
        <w:br/>
        <w:t>代表人签字：</w:t>
        <w:br/>
        <w:t>日期：</w:t>
      </w:r>
    </w:p>
    <w:p>
      <w:r>
        <w:br w:type="page"/>
      </w:r>
    </w:p>
    <w:p>
      <w:pPr>
        <w:pStyle w:val="Heading1"/>
      </w:pPr>
      <w:r>
        <w:t>修订汇总</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序号</w:t>
            </w:r>
          </w:p>
        </w:tc>
        <w:tc>
          <w:tcPr>
            <w:tcW w:type="dxa" w:w="2160"/>
          </w:tcPr>
          <w:p>
            <w:r>
              <w:rPr>
                <w:b/>
              </w:rPr>
              <w:t>条款</w:t>
            </w:r>
          </w:p>
        </w:tc>
        <w:tc>
          <w:tcPr>
            <w:tcW w:type="dxa" w:w="2160"/>
          </w:tcPr>
          <w:p>
            <w:r>
              <w:rPr>
                <w:b/>
              </w:rPr>
              <w:t>类型</w:t>
            </w:r>
          </w:p>
        </w:tc>
        <w:tc>
          <w:tcPr>
            <w:tcW w:type="dxa" w:w="2160"/>
          </w:tcPr>
          <w:p>
            <w:r>
              <w:rPr>
                <w:b/>
              </w:rPr>
              <w:t>说明</w:t>
            </w:r>
          </w:p>
        </w:tc>
      </w:tr>
      <w:tr>
        <w:tc>
          <w:tcPr>
            <w:tcW w:type="dxa" w:w="2160"/>
          </w:tcPr>
          <w:p>
            <w:r>
              <w:t>1</w:t>
            </w:r>
          </w:p>
        </w:tc>
        <w:tc>
          <w:tcPr>
            <w:tcW w:type="dxa" w:w="2160"/>
          </w:tcPr>
          <w:p>
            <w:r>
              <w:t>授权范围</w:t>
            </w:r>
          </w:p>
        </w:tc>
        <w:tc>
          <w:tcPr>
            <w:tcW w:type="dxa" w:w="2160"/>
          </w:tcPr>
          <w:p>
            <w:r>
              <w:t>🔴 修改</w:t>
            </w:r>
          </w:p>
        </w:tc>
        <w:tc>
          <w:tcPr>
            <w:tcW w:type="dxa" w:w="2160"/>
          </w:tcPr>
          <w:p>
            <w:r>
              <w:t>「全国所有招投标项目」→「以其使用宝锐核酸直扩原料为核心原料开发的三类诊断试剂产品相关的招投标项目」</w:t>
            </w:r>
          </w:p>
        </w:tc>
      </w:tr>
      <w:tr>
        <w:tc>
          <w:tcPr>
            <w:tcW w:type="dxa" w:w="2160"/>
          </w:tcPr>
          <w:p>
            <w:r>
              <w:t>2</w:t>
            </w:r>
          </w:p>
        </w:tc>
        <w:tc>
          <w:tcPr>
            <w:tcW w:type="dxa" w:w="2160"/>
          </w:tcPr>
          <w:p>
            <w:r>
              <w:t>授权期限</w:t>
            </w:r>
          </w:p>
        </w:tc>
        <w:tc>
          <w:tcPr>
            <w:tcW w:type="dxa" w:w="2160"/>
          </w:tcPr>
          <w:p>
            <w:r>
              <w:t>🔴 修改</w:t>
            </w:r>
          </w:p>
        </w:tc>
        <w:tc>
          <w:tcPr>
            <w:tcW w:type="dxa" w:w="2160"/>
          </w:tcPr>
          <w:p>
            <w:r>
              <w:t>「至专利保护期届满（~2039）」→「至指定日期或合作终止之日，以较早者为准」</w:t>
            </w:r>
          </w:p>
        </w:tc>
      </w:tr>
      <w:tr>
        <w:tc>
          <w:tcPr>
            <w:tcW w:type="dxa" w:w="2160"/>
          </w:tcPr>
          <w:p>
            <w:r>
              <w:t>3</w:t>
            </w:r>
          </w:p>
        </w:tc>
        <w:tc>
          <w:tcPr>
            <w:tcW w:type="dxa" w:w="2160"/>
          </w:tcPr>
          <w:p>
            <w:r>
              <w:t>核验义务</w:t>
            </w:r>
          </w:p>
        </w:tc>
        <w:tc>
          <w:tcPr>
            <w:tcW w:type="dxa" w:w="2160"/>
          </w:tcPr>
          <w:p>
            <w:r>
              <w:t>🟡 修改</w:t>
            </w:r>
          </w:p>
        </w:tc>
        <w:tc>
          <w:tcPr>
            <w:tcW w:type="dxa" w:w="2160"/>
          </w:tcPr>
          <w:p>
            <w:r>
              <w:t>「无条件配合」→「提前通知+5个工作日内出具」</w:t>
            </w:r>
          </w:p>
        </w:tc>
      </w:tr>
      <w:tr>
        <w:tc>
          <w:tcPr>
            <w:tcW w:type="dxa" w:w="2160"/>
          </w:tcPr>
          <w:p>
            <w:r>
              <w:t>4</w:t>
            </w:r>
          </w:p>
        </w:tc>
        <w:tc>
          <w:tcPr>
            <w:tcW w:type="dxa" w:w="2160"/>
          </w:tcPr>
          <w:p>
            <w:r>
              <w:t>质量责任</w:t>
            </w:r>
          </w:p>
        </w:tc>
        <w:tc>
          <w:tcPr>
            <w:tcW w:type="dxa" w:w="2160"/>
          </w:tcPr>
          <w:p>
            <w:r>
              <w:t>🟡 新增</w:t>
            </w:r>
          </w:p>
        </w:tc>
        <w:tc>
          <w:tcPr>
            <w:tcW w:type="dxa" w:w="2160"/>
          </w:tcPr>
          <w:p>
            <w:r>
              <w:t>增加质量免责条款：被授权方生产工艺/质控导致的产品缺陷，与专利权人无关</w:t>
            </w:r>
          </w:p>
        </w:tc>
      </w:tr>
      <w:tr>
        <w:tc>
          <w:tcPr>
            <w:tcW w:type="dxa" w:w="2160"/>
          </w:tcPr>
          <w:p>
            <w:r>
              <w:t>5</w:t>
            </w:r>
          </w:p>
        </w:tc>
        <w:tc>
          <w:tcPr>
            <w:tcW w:type="dxa" w:w="2160"/>
          </w:tcPr>
          <w:p>
            <w:r>
              <w:t>转授权禁止</w:t>
            </w:r>
          </w:p>
        </w:tc>
        <w:tc>
          <w:tcPr>
            <w:tcW w:type="dxa" w:w="2160"/>
          </w:tcPr>
          <w:p>
            <w:r>
              <w:t>🟡 新增</w:t>
            </w:r>
          </w:p>
        </w:tc>
        <w:tc>
          <w:tcPr>
            <w:tcW w:type="dxa" w:w="2160"/>
          </w:tcPr>
          <w:p>
            <w:r>
              <w:t>明确普通许可不可转授权/再许可</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